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2B0" w:rsidRPr="00C372B0" w:rsidRDefault="00C372B0" w:rsidP="00C372B0">
      <w:pPr>
        <w:spacing w:line="264" w:lineRule="auto"/>
        <w:ind w:left="4956" w:firstLine="431"/>
        <w:jc w:val="right"/>
        <w:rPr>
          <w:iCs/>
        </w:rPr>
      </w:pPr>
      <w:r w:rsidRPr="00C372B0">
        <w:rPr>
          <w:iCs/>
        </w:rPr>
        <w:t>УЗГОДЖЕНО:</w:t>
      </w:r>
    </w:p>
    <w:p w:rsidR="00C372B0" w:rsidRPr="00C372B0" w:rsidRDefault="00C372B0" w:rsidP="00C372B0">
      <w:pPr>
        <w:spacing w:line="264" w:lineRule="auto"/>
        <w:ind w:left="4956" w:firstLine="431"/>
        <w:jc w:val="right"/>
        <w:rPr>
          <w:iCs/>
        </w:rPr>
      </w:pPr>
    </w:p>
    <w:p w:rsidR="00C372B0" w:rsidRPr="00C372B0" w:rsidRDefault="00C372B0" w:rsidP="00C372B0">
      <w:pPr>
        <w:spacing w:line="264" w:lineRule="auto"/>
        <w:ind w:left="4956" w:firstLine="431"/>
        <w:jc w:val="right"/>
        <w:rPr>
          <w:iCs/>
        </w:rPr>
      </w:pPr>
      <w:r w:rsidRPr="00C372B0">
        <w:rPr>
          <w:iCs/>
        </w:rPr>
        <w:t>__________________________</w:t>
      </w:r>
    </w:p>
    <w:p w:rsidR="00C372B0" w:rsidRPr="00C372B0" w:rsidRDefault="00C372B0" w:rsidP="00C372B0">
      <w:pPr>
        <w:spacing w:line="264" w:lineRule="auto"/>
        <w:ind w:left="4956" w:firstLine="431"/>
        <w:jc w:val="right"/>
        <w:rPr>
          <w:iCs/>
        </w:rPr>
      </w:pPr>
      <w:r w:rsidRPr="00C372B0">
        <w:rPr>
          <w:iCs/>
        </w:rPr>
        <w:t xml:space="preserve"> __________________________</w:t>
      </w:r>
    </w:p>
    <w:p w:rsidR="00C372B0" w:rsidRPr="00C372B0" w:rsidRDefault="00C372B0" w:rsidP="00C372B0">
      <w:pPr>
        <w:spacing w:line="264" w:lineRule="auto"/>
        <w:ind w:left="4956" w:firstLine="431"/>
        <w:jc w:val="right"/>
        <w:rPr>
          <w:iCs/>
        </w:rPr>
      </w:pPr>
      <w:r w:rsidRPr="00C372B0">
        <w:rPr>
          <w:iCs/>
        </w:rPr>
        <w:t>__________________________</w:t>
      </w:r>
      <w:r w:rsidRPr="00C372B0">
        <w:rPr>
          <w:iCs/>
        </w:rPr>
        <w:br/>
        <w:t>(назва органу місцевого самоврядування)</w:t>
      </w:r>
      <w:r w:rsidRPr="00C372B0">
        <w:rPr>
          <w:iCs/>
        </w:rPr>
        <w:br/>
        <w:t>М.П.________________________</w:t>
      </w:r>
    </w:p>
    <w:p w:rsidR="00C372B0" w:rsidRPr="00C372B0" w:rsidRDefault="00C372B0" w:rsidP="00C372B0">
      <w:pPr>
        <w:spacing w:line="264" w:lineRule="auto"/>
        <w:ind w:left="4956" w:firstLine="431"/>
        <w:jc w:val="right"/>
        <w:rPr>
          <w:iCs/>
        </w:rPr>
      </w:pPr>
      <w:r w:rsidRPr="00C372B0">
        <w:rPr>
          <w:iCs/>
        </w:rPr>
        <w:t>(посада, ініціали, прізвище)</w:t>
      </w:r>
    </w:p>
    <w:p w:rsidR="00C372B0" w:rsidRPr="00C372B0" w:rsidRDefault="00C372B0" w:rsidP="00C372B0">
      <w:pPr>
        <w:spacing w:line="264" w:lineRule="auto"/>
        <w:ind w:left="4956" w:firstLine="431"/>
        <w:jc w:val="right"/>
        <w:rPr>
          <w:iCs/>
        </w:rPr>
      </w:pPr>
      <w:r w:rsidRPr="00C372B0">
        <w:rPr>
          <w:iCs/>
        </w:rPr>
        <w:t>«_____»_______________20</w:t>
      </w:r>
      <w:r w:rsidRPr="00C372B0">
        <w:rPr>
          <w:iCs/>
          <w:lang w:val="ru-RU"/>
        </w:rPr>
        <w:t>20</w:t>
      </w:r>
      <w:r w:rsidRPr="00C372B0">
        <w:rPr>
          <w:iCs/>
        </w:rPr>
        <w:t xml:space="preserve"> р.</w:t>
      </w:r>
    </w:p>
    <w:p w:rsidR="00C372B0" w:rsidRPr="00C372B0" w:rsidRDefault="00C372B0" w:rsidP="00C372B0">
      <w:pPr>
        <w:spacing w:after="200" w:line="276" w:lineRule="auto"/>
        <w:ind w:firstLine="0"/>
        <w:rPr>
          <w:iCs/>
        </w:rPr>
      </w:pPr>
    </w:p>
    <w:p w:rsidR="00C372B0" w:rsidRPr="00C372B0" w:rsidRDefault="00C372B0" w:rsidP="00C372B0">
      <w:pPr>
        <w:ind w:firstLine="0"/>
        <w:jc w:val="center"/>
        <w:rPr>
          <w:b/>
          <w:iCs/>
        </w:rPr>
      </w:pPr>
    </w:p>
    <w:p w:rsidR="00C372B0" w:rsidRPr="00C372B0" w:rsidRDefault="00C372B0" w:rsidP="00C372B0">
      <w:pPr>
        <w:jc w:val="center"/>
        <w:rPr>
          <w:b/>
          <w:iCs/>
        </w:rPr>
      </w:pPr>
      <w:r w:rsidRPr="00C372B0">
        <w:rPr>
          <w:b/>
          <w:iCs/>
        </w:rPr>
        <w:t>Заява про наміри</w:t>
      </w:r>
    </w:p>
    <w:p w:rsidR="00883637" w:rsidRPr="00883637" w:rsidRDefault="00C372B0" w:rsidP="00883637">
      <w:pPr>
        <w:pStyle w:val="a3"/>
        <w:numPr>
          <w:ilvl w:val="0"/>
          <w:numId w:val="1"/>
        </w:numPr>
        <w:spacing w:after="160" w:line="259" w:lineRule="auto"/>
        <w:jc w:val="left"/>
        <w:rPr>
          <w:bCs/>
          <w:iCs/>
          <w:u w:val="single"/>
        </w:rPr>
      </w:pPr>
      <w:r w:rsidRPr="00883637">
        <w:rPr>
          <w:iCs/>
        </w:rPr>
        <w:t xml:space="preserve">Інвестор (замовник): </w:t>
      </w:r>
      <w:r w:rsidRPr="00883637">
        <w:rPr>
          <w:bCs/>
          <w:iCs/>
          <w:u w:val="single"/>
        </w:rPr>
        <w:t>Департамент житлово-комунального господарства та будівництва Дніпропетровської обласної адміністрації</w:t>
      </w:r>
      <w:r w:rsidRPr="00883637">
        <w:rPr>
          <w:bCs/>
          <w:iCs/>
          <w:u w:val="single"/>
        </w:rPr>
        <w:tab/>
      </w:r>
      <w:r w:rsidRPr="00883637">
        <w:rPr>
          <w:bCs/>
          <w:iCs/>
          <w:u w:val="single"/>
        </w:rPr>
        <w:tab/>
      </w:r>
      <w:r w:rsidRPr="00883637">
        <w:rPr>
          <w:bCs/>
          <w:iCs/>
          <w:u w:val="single"/>
        </w:rPr>
        <w:tab/>
      </w:r>
      <w:r w:rsidRPr="00883637">
        <w:rPr>
          <w:iCs/>
          <w:u w:val="single"/>
        </w:rPr>
        <w:tab/>
      </w:r>
    </w:p>
    <w:p w:rsidR="00C372B0" w:rsidRPr="00883637" w:rsidRDefault="00C372B0" w:rsidP="00883637">
      <w:pPr>
        <w:pStyle w:val="a3"/>
        <w:numPr>
          <w:ilvl w:val="0"/>
          <w:numId w:val="1"/>
        </w:numPr>
        <w:spacing w:after="160" w:line="259" w:lineRule="auto"/>
        <w:jc w:val="left"/>
        <w:rPr>
          <w:bCs/>
          <w:iCs/>
          <w:u w:val="single"/>
        </w:rPr>
      </w:pPr>
      <w:r w:rsidRPr="00883637">
        <w:rPr>
          <w:iCs/>
          <w:u w:val="single"/>
        </w:rPr>
        <w:tab/>
      </w:r>
      <w:r w:rsidRPr="00883637">
        <w:rPr>
          <w:iCs/>
        </w:rPr>
        <w:t xml:space="preserve">Місце розташування майданчиків (траси) будівництва (варіанти): </w:t>
      </w:r>
      <w:proofErr w:type="spellStart"/>
      <w:r w:rsidR="003D2153" w:rsidRPr="00883637">
        <w:rPr>
          <w:iCs/>
          <w:u w:val="single"/>
        </w:rPr>
        <w:t>Криничанський</w:t>
      </w:r>
      <w:proofErr w:type="spellEnd"/>
      <w:r w:rsidR="003D2153" w:rsidRPr="00883637">
        <w:rPr>
          <w:iCs/>
          <w:u w:val="single"/>
        </w:rPr>
        <w:t xml:space="preserve"> район</w:t>
      </w:r>
      <w:r w:rsidRPr="00883637">
        <w:rPr>
          <w:iCs/>
          <w:u w:val="single"/>
        </w:rPr>
        <w:t xml:space="preserve"> Дніпропетровської області</w:t>
      </w:r>
      <w:r w:rsidRPr="00883637">
        <w:rPr>
          <w:iCs/>
          <w:u w:val="single"/>
        </w:rPr>
        <w:tab/>
      </w:r>
      <w:r w:rsidRPr="00883637">
        <w:rPr>
          <w:iCs/>
          <w:u w:val="single"/>
        </w:rPr>
        <w:tab/>
      </w:r>
      <w:r w:rsidRPr="00883637">
        <w:rPr>
          <w:iCs/>
          <w:u w:val="single"/>
        </w:rPr>
        <w:tab/>
      </w:r>
      <w:r w:rsidR="003D2153" w:rsidRPr="00883637">
        <w:rPr>
          <w:iCs/>
          <w:u w:val="single"/>
        </w:rPr>
        <w:tab/>
      </w:r>
      <w:r w:rsidR="003D2153" w:rsidRPr="00883637">
        <w:rPr>
          <w:iCs/>
          <w:u w:val="single"/>
        </w:rPr>
        <w:tab/>
      </w:r>
    </w:p>
    <w:p w:rsidR="00D95656" w:rsidRPr="00D95656" w:rsidRDefault="00C372B0" w:rsidP="00C372B0">
      <w:pPr>
        <w:pStyle w:val="a3"/>
        <w:numPr>
          <w:ilvl w:val="0"/>
          <w:numId w:val="1"/>
        </w:numPr>
        <w:spacing w:line="240" w:lineRule="auto"/>
        <w:jc w:val="left"/>
        <w:rPr>
          <w:rFonts w:cs="Arial"/>
          <w:iCs/>
          <w:sz w:val="18"/>
          <w:szCs w:val="18"/>
          <w:vertAlign w:val="subscript"/>
        </w:rPr>
      </w:pPr>
      <w:r w:rsidRPr="00C372B0">
        <w:rPr>
          <w:rFonts w:cs="Arial"/>
          <w:iCs/>
          <w:szCs w:val="24"/>
        </w:rPr>
        <w:t>Характеристика</w:t>
      </w:r>
      <w:r w:rsidRPr="00C372B0">
        <w:rPr>
          <w:rFonts w:cs="Arial"/>
          <w:iCs/>
          <w:szCs w:val="24"/>
          <w:lang w:val="uk-UA"/>
        </w:rPr>
        <w:t xml:space="preserve"> діяльності</w:t>
      </w:r>
      <w:r w:rsidRPr="00C372B0">
        <w:rPr>
          <w:rFonts w:cs="Arial"/>
          <w:iCs/>
          <w:szCs w:val="24"/>
        </w:rPr>
        <w:t xml:space="preserve"> </w:t>
      </w:r>
      <w:r w:rsidRPr="00C372B0">
        <w:rPr>
          <w:rFonts w:cs="Arial"/>
          <w:iCs/>
          <w:szCs w:val="24"/>
          <w:lang w:val="uk-UA"/>
        </w:rPr>
        <w:t>(об’єкту</w:t>
      </w:r>
      <w:r w:rsidRPr="00C372B0">
        <w:rPr>
          <w:rFonts w:cs="Arial"/>
          <w:iCs/>
          <w:szCs w:val="24"/>
        </w:rPr>
        <w:t>):</w:t>
      </w:r>
      <w:r w:rsidRPr="00C372B0">
        <w:rPr>
          <w:rFonts w:cs="Arial"/>
          <w:iCs/>
          <w:szCs w:val="24"/>
          <w:lang w:val="uk-UA"/>
        </w:rPr>
        <w:t xml:space="preserve"> </w:t>
      </w:r>
      <w:proofErr w:type="spellStart"/>
      <w:r w:rsidR="003D2153" w:rsidRPr="00795AF1">
        <w:rPr>
          <w:bCs/>
          <w:color w:val="000000"/>
          <w:u w:val="single"/>
        </w:rPr>
        <w:t>Капітальний</w:t>
      </w:r>
      <w:proofErr w:type="spellEnd"/>
      <w:r w:rsidR="003D2153" w:rsidRPr="00795AF1">
        <w:rPr>
          <w:bCs/>
          <w:color w:val="000000"/>
          <w:u w:val="single"/>
        </w:rPr>
        <w:t xml:space="preserve"> ремонт мосту на км </w:t>
      </w:r>
      <w:r w:rsidR="003D2153">
        <w:rPr>
          <w:bCs/>
          <w:color w:val="000000"/>
          <w:u w:val="single"/>
        </w:rPr>
        <w:t>3+600</w:t>
      </w:r>
      <w:r w:rsidR="003D2153" w:rsidRPr="00795AF1">
        <w:rPr>
          <w:bCs/>
          <w:color w:val="000000"/>
          <w:u w:val="single"/>
        </w:rPr>
        <w:t xml:space="preserve"> автодороги</w:t>
      </w:r>
      <w:proofErr w:type="gramStart"/>
      <w:r w:rsidR="003D2153" w:rsidRPr="00795AF1">
        <w:rPr>
          <w:bCs/>
          <w:color w:val="000000"/>
          <w:u w:val="single"/>
        </w:rPr>
        <w:t xml:space="preserve"> </w:t>
      </w:r>
      <w:r w:rsidR="003D2153">
        <w:rPr>
          <w:bCs/>
          <w:color w:val="000000"/>
          <w:u w:val="single"/>
        </w:rPr>
        <w:t>О</w:t>
      </w:r>
      <w:proofErr w:type="gramEnd"/>
      <w:r w:rsidR="003D2153">
        <w:rPr>
          <w:bCs/>
          <w:color w:val="000000"/>
          <w:u w:val="single"/>
        </w:rPr>
        <w:t xml:space="preserve"> 040602 //М-04/–</w:t>
      </w:r>
      <w:proofErr w:type="spellStart"/>
      <w:r w:rsidR="003D2153">
        <w:rPr>
          <w:bCs/>
          <w:color w:val="000000"/>
          <w:u w:val="single"/>
        </w:rPr>
        <w:t>Промінь</w:t>
      </w:r>
      <w:proofErr w:type="spellEnd"/>
      <w:r w:rsidR="003D2153">
        <w:rPr>
          <w:bCs/>
          <w:color w:val="000000"/>
          <w:u w:val="single"/>
        </w:rPr>
        <w:t>/-/Т-04-20</w:t>
      </w:r>
      <w:r w:rsidR="003D2153" w:rsidRPr="00795AF1">
        <w:rPr>
          <w:bCs/>
          <w:color w:val="000000"/>
          <w:u w:val="single"/>
        </w:rPr>
        <w:t xml:space="preserve"> </w:t>
      </w:r>
      <w:proofErr w:type="spellStart"/>
      <w:r w:rsidR="003D2153">
        <w:rPr>
          <w:bCs/>
          <w:color w:val="000000"/>
          <w:u w:val="single"/>
        </w:rPr>
        <w:t>Криничанського</w:t>
      </w:r>
      <w:proofErr w:type="spellEnd"/>
      <w:r w:rsidR="003D2153" w:rsidRPr="00795AF1">
        <w:rPr>
          <w:bCs/>
          <w:color w:val="000000"/>
          <w:u w:val="single"/>
        </w:rPr>
        <w:t xml:space="preserve"> району </w:t>
      </w:r>
      <w:proofErr w:type="spellStart"/>
      <w:r w:rsidR="003D2153" w:rsidRPr="00795AF1">
        <w:rPr>
          <w:bCs/>
          <w:color w:val="000000"/>
          <w:u w:val="single"/>
        </w:rPr>
        <w:t>Дніпропетровської</w:t>
      </w:r>
      <w:proofErr w:type="spellEnd"/>
      <w:r w:rsidR="003D2153" w:rsidRPr="00795AF1">
        <w:rPr>
          <w:bCs/>
          <w:color w:val="000000"/>
          <w:u w:val="single"/>
        </w:rPr>
        <w:t xml:space="preserve"> </w:t>
      </w:r>
      <w:proofErr w:type="spellStart"/>
      <w:r w:rsidR="003D2153" w:rsidRPr="00795AF1">
        <w:rPr>
          <w:bCs/>
          <w:color w:val="000000"/>
          <w:u w:val="single"/>
        </w:rPr>
        <w:t>області</w:t>
      </w:r>
      <w:proofErr w:type="spellEnd"/>
      <w:r w:rsidR="003D2153">
        <w:rPr>
          <w:bCs/>
          <w:color w:val="000000"/>
          <w:u w:val="single"/>
          <w:lang w:val="uk-UA"/>
        </w:rPr>
        <w:t>.</w:t>
      </w:r>
      <w:r w:rsidRPr="00C372B0">
        <w:rPr>
          <w:u w:val="single"/>
        </w:rPr>
        <w:tab/>
      </w:r>
      <w:r w:rsidR="003D2153">
        <w:rPr>
          <w:rFonts w:cs="Arial"/>
          <w:bCs/>
          <w:iCs/>
          <w:szCs w:val="24"/>
          <w:u w:val="single"/>
        </w:rPr>
        <w:tab/>
      </w:r>
      <w:r w:rsidRPr="00C372B0">
        <w:rPr>
          <w:rFonts w:cs="Arial"/>
          <w:bCs/>
          <w:iCs/>
          <w:szCs w:val="24"/>
          <w:u w:val="single"/>
          <w:lang w:val="uk-UA"/>
        </w:rPr>
        <w:t xml:space="preserve"> Трансграничний вплив відсутній</w:t>
      </w:r>
      <w:r w:rsidRPr="00C372B0">
        <w:rPr>
          <w:rFonts w:cs="Arial"/>
          <w:bCs/>
          <w:iCs/>
          <w:szCs w:val="24"/>
          <w:u w:val="single"/>
        </w:rPr>
        <w:t>.</w:t>
      </w:r>
      <w:r w:rsidRPr="00C372B0">
        <w:rPr>
          <w:rFonts w:cs="Arial"/>
          <w:bCs/>
          <w:iCs/>
          <w:szCs w:val="24"/>
          <w:u w:val="single"/>
        </w:rPr>
        <w:tab/>
      </w:r>
    </w:p>
    <w:p w:rsidR="00C372B0" w:rsidRPr="00D95656" w:rsidRDefault="00C372B0" w:rsidP="00D95656">
      <w:pPr>
        <w:spacing w:line="240" w:lineRule="auto"/>
        <w:ind w:left="284" w:firstLine="0"/>
        <w:jc w:val="left"/>
        <w:rPr>
          <w:iCs/>
          <w:sz w:val="18"/>
          <w:szCs w:val="18"/>
          <w:vertAlign w:val="subscript"/>
        </w:rPr>
      </w:pPr>
      <w:r w:rsidRPr="00D95656">
        <w:rPr>
          <w:iCs/>
          <w:sz w:val="18"/>
          <w:szCs w:val="18"/>
          <w:vertAlign w:val="subscript"/>
        </w:rPr>
        <w:t>(орієнтовно з об’єктами аналогами, приналежність до об’єктів, котрі є екологічно небезпечними, наявність трансграничного впливу)</w:t>
      </w:r>
    </w:p>
    <w:p w:rsidR="00C372B0" w:rsidRPr="00C372B0" w:rsidRDefault="00C372B0" w:rsidP="00C372B0">
      <w:pPr>
        <w:numPr>
          <w:ilvl w:val="0"/>
          <w:numId w:val="1"/>
        </w:numPr>
        <w:spacing w:after="160" w:line="240" w:lineRule="auto"/>
        <w:contextualSpacing/>
        <w:jc w:val="left"/>
        <w:rPr>
          <w:iCs/>
          <w:u w:val="single"/>
        </w:rPr>
      </w:pPr>
      <w:r w:rsidRPr="00C372B0">
        <w:rPr>
          <w:iCs/>
        </w:rPr>
        <w:t xml:space="preserve">Технічні та технологічні дані: </w:t>
      </w:r>
      <w:r w:rsidRPr="00C372B0">
        <w:rPr>
          <w:iCs/>
          <w:u w:val="single"/>
        </w:rPr>
        <w:t>категорія дороги – І</w:t>
      </w:r>
      <w:r w:rsidRPr="00C372B0">
        <w:rPr>
          <w:iCs/>
          <w:u w:val="single"/>
          <w:lang w:val="en-US"/>
        </w:rPr>
        <w:t>V</w:t>
      </w:r>
      <w:r w:rsidRPr="00C372B0">
        <w:rPr>
          <w:iCs/>
          <w:u w:val="single"/>
        </w:rPr>
        <w:t xml:space="preserve">, довжина мосту – </w:t>
      </w:r>
      <w:r w:rsidR="0000281B">
        <w:rPr>
          <w:iCs/>
          <w:u w:val="single"/>
        </w:rPr>
        <w:t>31,30</w:t>
      </w:r>
      <w:r w:rsidRPr="00C372B0">
        <w:rPr>
          <w:iCs/>
          <w:u w:val="single"/>
        </w:rPr>
        <w:t xml:space="preserve"> м, </w:t>
      </w:r>
      <w:r w:rsidR="0000281B">
        <w:rPr>
          <w:iCs/>
          <w:u w:val="single"/>
        </w:rPr>
        <w:t>перспективна інтенсивність руху – 1012 од/добу</w:t>
      </w:r>
      <w:r w:rsidRPr="00C372B0">
        <w:rPr>
          <w:iCs/>
          <w:u w:val="single"/>
        </w:rPr>
        <w:t xml:space="preserve">, нормативні навантаження – </w:t>
      </w:r>
      <w:r>
        <w:rPr>
          <w:iCs/>
          <w:u w:val="single"/>
        </w:rPr>
        <w:t>Н-18</w:t>
      </w:r>
      <w:r w:rsidRPr="00C372B0">
        <w:rPr>
          <w:iCs/>
          <w:u w:val="single"/>
        </w:rPr>
        <w:t>, НК-80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</w:p>
    <w:p w:rsidR="00C372B0" w:rsidRPr="00C372B0" w:rsidRDefault="00C372B0" w:rsidP="00C372B0">
      <w:pPr>
        <w:spacing w:line="240" w:lineRule="auto"/>
        <w:ind w:left="2160" w:firstLine="0"/>
        <w:contextualSpacing/>
        <w:rPr>
          <w:iCs/>
          <w:sz w:val="18"/>
          <w:szCs w:val="18"/>
        </w:rPr>
      </w:pPr>
      <w:r w:rsidRPr="00C372B0">
        <w:rPr>
          <w:iCs/>
          <w:sz w:val="18"/>
          <w:szCs w:val="18"/>
        </w:rPr>
        <w:t>(види та об’єми продукції, яка виробляється, строк експлуатації)</w:t>
      </w:r>
    </w:p>
    <w:p w:rsidR="00C372B0" w:rsidRPr="00C372B0" w:rsidRDefault="00C372B0" w:rsidP="00C372B0">
      <w:pPr>
        <w:numPr>
          <w:ilvl w:val="0"/>
          <w:numId w:val="1"/>
        </w:numPr>
        <w:spacing w:after="160" w:line="240" w:lineRule="auto"/>
        <w:jc w:val="left"/>
        <w:rPr>
          <w:iCs/>
          <w:u w:val="single"/>
        </w:rPr>
      </w:pPr>
      <w:r w:rsidRPr="00C372B0">
        <w:rPr>
          <w:iCs/>
        </w:rPr>
        <w:t xml:space="preserve">Соціально-екологічна необхідність планованої діяльності: </w:t>
      </w:r>
      <w:r w:rsidRPr="00C372B0">
        <w:rPr>
          <w:iCs/>
          <w:u w:val="single"/>
        </w:rPr>
        <w:t>поліпшення якості та надій</w:t>
      </w:r>
      <w:r w:rsidR="00B614A2">
        <w:rPr>
          <w:iCs/>
          <w:u w:val="single"/>
        </w:rPr>
        <w:t>ності автомобільного сполучення</w:t>
      </w:r>
      <w:r w:rsidRPr="00C372B0">
        <w:rPr>
          <w:iCs/>
          <w:u w:val="single"/>
        </w:rPr>
        <w:t xml:space="preserve"> дороги </w:t>
      </w:r>
      <w:r w:rsidR="0036213F">
        <w:rPr>
          <w:bCs/>
          <w:color w:val="000000"/>
          <w:u w:val="single"/>
        </w:rPr>
        <w:t>О 040602 //М-04/</w:t>
      </w:r>
      <w:proofErr w:type="spellStart"/>
      <w:r w:rsidR="0036213F">
        <w:rPr>
          <w:bCs/>
          <w:color w:val="000000"/>
          <w:u w:val="single"/>
        </w:rPr>
        <w:t>–Промінь</w:t>
      </w:r>
      <w:proofErr w:type="spellEnd"/>
      <w:r w:rsidR="0036213F">
        <w:rPr>
          <w:bCs/>
          <w:color w:val="000000"/>
          <w:u w:val="single"/>
        </w:rPr>
        <w:t>/-/Т-04-20</w:t>
      </w:r>
      <w:r w:rsidR="0036213F" w:rsidRPr="00795AF1">
        <w:rPr>
          <w:bCs/>
          <w:color w:val="000000"/>
          <w:u w:val="single"/>
        </w:rPr>
        <w:t xml:space="preserve"> </w:t>
      </w:r>
      <w:proofErr w:type="spellStart"/>
      <w:r w:rsidR="0036213F">
        <w:rPr>
          <w:bCs/>
          <w:color w:val="000000"/>
          <w:u w:val="single"/>
        </w:rPr>
        <w:t>Криничанського</w:t>
      </w:r>
      <w:proofErr w:type="spellEnd"/>
      <w:r w:rsidR="0036213F" w:rsidRPr="00795AF1">
        <w:rPr>
          <w:bCs/>
          <w:color w:val="000000"/>
          <w:u w:val="single"/>
        </w:rPr>
        <w:t xml:space="preserve"> району Дніпропетровської області</w:t>
      </w:r>
      <w:r w:rsidR="0036213F">
        <w:rPr>
          <w:bCs/>
          <w:color w:val="000000"/>
          <w:u w:val="single"/>
        </w:rPr>
        <w:tab/>
      </w:r>
      <w:r w:rsidR="0036213F">
        <w:rPr>
          <w:bCs/>
          <w:color w:val="000000"/>
          <w:u w:val="single"/>
        </w:rPr>
        <w:tab/>
      </w:r>
      <w:r w:rsidR="0036213F">
        <w:rPr>
          <w:bCs/>
          <w:color w:val="000000"/>
          <w:u w:val="single"/>
        </w:rPr>
        <w:tab/>
      </w:r>
    </w:p>
    <w:p w:rsidR="00C372B0" w:rsidRPr="00C372B0" w:rsidRDefault="00C372B0" w:rsidP="00C372B0">
      <w:pPr>
        <w:numPr>
          <w:ilvl w:val="0"/>
          <w:numId w:val="1"/>
        </w:numPr>
        <w:spacing w:after="160" w:line="240" w:lineRule="auto"/>
        <w:jc w:val="left"/>
        <w:rPr>
          <w:iCs/>
          <w:u w:val="single"/>
        </w:rPr>
      </w:pPr>
      <w:r w:rsidRPr="00C372B0">
        <w:rPr>
          <w:iCs/>
        </w:rPr>
        <w:t xml:space="preserve">Необхідність в ресурсах при будівництві та експлуатації: </w:t>
      </w:r>
    </w:p>
    <w:p w:rsidR="00C372B0" w:rsidRPr="00C372B0" w:rsidRDefault="00C372B0" w:rsidP="00C372B0">
      <w:pPr>
        <w:spacing w:line="240" w:lineRule="auto"/>
        <w:ind w:left="720"/>
        <w:rPr>
          <w:iCs/>
          <w:u w:val="single"/>
        </w:rPr>
      </w:pPr>
      <w:r w:rsidRPr="00C372B0">
        <w:rPr>
          <w:iCs/>
        </w:rPr>
        <w:t xml:space="preserve">земельних – </w:t>
      </w:r>
      <w:r w:rsidRPr="00C372B0">
        <w:rPr>
          <w:iCs/>
          <w:u w:val="single"/>
        </w:rPr>
        <w:t xml:space="preserve">в межах існуючого моста. Додатковий </w:t>
      </w:r>
      <w:proofErr w:type="spellStart"/>
      <w:r w:rsidRPr="00C372B0">
        <w:rPr>
          <w:iCs/>
          <w:u w:val="single"/>
        </w:rPr>
        <w:t>землевідвід</w:t>
      </w:r>
      <w:proofErr w:type="spellEnd"/>
      <w:r w:rsidRPr="00C372B0">
        <w:rPr>
          <w:iCs/>
          <w:u w:val="single"/>
        </w:rPr>
        <w:t xml:space="preserve"> не потрібен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</w:p>
    <w:p w:rsidR="00C372B0" w:rsidRPr="00C372B0" w:rsidRDefault="00C372B0" w:rsidP="00C372B0">
      <w:pPr>
        <w:spacing w:line="240" w:lineRule="auto"/>
        <w:ind w:left="720"/>
        <w:jc w:val="center"/>
        <w:rPr>
          <w:iCs/>
          <w:sz w:val="18"/>
          <w:szCs w:val="18"/>
        </w:rPr>
      </w:pPr>
      <w:r w:rsidRPr="00C372B0">
        <w:rPr>
          <w:iCs/>
          <w:sz w:val="18"/>
          <w:szCs w:val="18"/>
        </w:rPr>
        <w:t>(площа земель, котрі вилучаються в тимчасове або постійне користування, вид використання)</w:t>
      </w:r>
    </w:p>
    <w:p w:rsidR="00C372B0" w:rsidRPr="00C372B0" w:rsidRDefault="00C372B0" w:rsidP="00C372B0">
      <w:pPr>
        <w:spacing w:line="240" w:lineRule="auto"/>
        <w:ind w:left="720"/>
        <w:rPr>
          <w:iCs/>
          <w:u w:val="single"/>
        </w:rPr>
      </w:pPr>
      <w:r w:rsidRPr="00C372B0">
        <w:rPr>
          <w:iCs/>
        </w:rPr>
        <w:t>сировинних:</w:t>
      </w:r>
      <w:r w:rsidRPr="00C372B0">
        <w:rPr>
          <w:iCs/>
          <w:u w:val="single"/>
        </w:rPr>
        <w:t xml:space="preserve"> видобуток відсутній 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</w:p>
    <w:p w:rsidR="00C372B0" w:rsidRPr="00C372B0" w:rsidRDefault="00C372B0" w:rsidP="00C372B0">
      <w:pPr>
        <w:spacing w:line="240" w:lineRule="auto"/>
        <w:ind w:left="720"/>
        <w:jc w:val="center"/>
        <w:rPr>
          <w:iCs/>
          <w:sz w:val="18"/>
          <w:szCs w:val="18"/>
        </w:rPr>
      </w:pPr>
      <w:r w:rsidRPr="00C372B0">
        <w:rPr>
          <w:iCs/>
          <w:sz w:val="18"/>
          <w:szCs w:val="18"/>
        </w:rPr>
        <w:t>(види, об’єми, місце розробки та видобутку, джерело отримання)</w:t>
      </w:r>
    </w:p>
    <w:p w:rsidR="00C372B0" w:rsidRPr="00C372B0" w:rsidRDefault="00C372B0" w:rsidP="00C372B0">
      <w:pPr>
        <w:spacing w:line="240" w:lineRule="auto"/>
        <w:ind w:left="720"/>
        <w:rPr>
          <w:iCs/>
          <w:u w:val="single"/>
        </w:rPr>
      </w:pPr>
      <w:r w:rsidRPr="00C372B0">
        <w:rPr>
          <w:iCs/>
          <w:sz w:val="18"/>
          <w:szCs w:val="18"/>
        </w:rPr>
        <w:t>енергетичних (паливо, електроенергія, тепло)</w:t>
      </w:r>
      <w:r w:rsidRPr="00C372B0">
        <w:rPr>
          <w:iCs/>
        </w:rPr>
        <w:t xml:space="preserve">: </w:t>
      </w:r>
      <w:r w:rsidRPr="00C372B0">
        <w:rPr>
          <w:iCs/>
          <w:u w:val="single"/>
        </w:rPr>
        <w:t xml:space="preserve">у період </w:t>
      </w:r>
      <w:r w:rsidR="0036213F">
        <w:rPr>
          <w:iCs/>
          <w:u w:val="single"/>
        </w:rPr>
        <w:t>капітального ремонту</w:t>
      </w:r>
      <w:r w:rsidRPr="00C372B0">
        <w:rPr>
          <w:iCs/>
          <w:u w:val="single"/>
        </w:rPr>
        <w:t xml:space="preserve"> - потреба в енергоресурсах за рахунок підрядної організації, у період експлуатації – </w:t>
      </w:r>
      <w:r w:rsidR="0036213F">
        <w:rPr>
          <w:iCs/>
          <w:u w:val="single"/>
        </w:rPr>
        <w:t>не потрібні</w:t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</w:p>
    <w:p w:rsidR="00C372B0" w:rsidRPr="00C372B0" w:rsidRDefault="00C372B0" w:rsidP="00C372B0">
      <w:pPr>
        <w:spacing w:line="240" w:lineRule="auto"/>
        <w:ind w:left="720"/>
        <w:jc w:val="center"/>
        <w:rPr>
          <w:iCs/>
          <w:sz w:val="18"/>
          <w:szCs w:val="18"/>
        </w:rPr>
      </w:pPr>
      <w:r w:rsidRPr="00C372B0">
        <w:rPr>
          <w:iCs/>
          <w:sz w:val="18"/>
          <w:szCs w:val="18"/>
        </w:rPr>
        <w:t>(види, об’єми, джерела)</w:t>
      </w:r>
    </w:p>
    <w:p w:rsidR="00C372B0" w:rsidRPr="008F0396" w:rsidRDefault="00C372B0" w:rsidP="00C372B0">
      <w:pPr>
        <w:spacing w:line="240" w:lineRule="auto"/>
        <w:ind w:left="720"/>
        <w:rPr>
          <w:iCs/>
          <w:highlight w:val="yellow"/>
          <w:u w:val="single"/>
        </w:rPr>
      </w:pPr>
      <w:r w:rsidRPr="00C372B0">
        <w:rPr>
          <w:iCs/>
        </w:rPr>
        <w:t xml:space="preserve">водних: </w:t>
      </w:r>
      <w:r w:rsidRPr="00C372B0">
        <w:rPr>
          <w:iCs/>
          <w:u w:val="single"/>
        </w:rPr>
        <w:t xml:space="preserve">у період </w:t>
      </w:r>
      <w:r w:rsidR="0036213F">
        <w:rPr>
          <w:iCs/>
          <w:u w:val="single"/>
        </w:rPr>
        <w:t>капітального ремонту</w:t>
      </w:r>
      <w:r w:rsidRPr="00C372B0">
        <w:rPr>
          <w:iCs/>
          <w:u w:val="single"/>
        </w:rPr>
        <w:t xml:space="preserve"> – за рахунок підрядної організації; у період е</w:t>
      </w:r>
      <w:r w:rsidR="0036213F">
        <w:rPr>
          <w:iCs/>
          <w:u w:val="single"/>
        </w:rPr>
        <w:t>ксплуатації – не потрібні</w:t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  <w:r w:rsidR="0036213F">
        <w:rPr>
          <w:iCs/>
          <w:u w:val="single"/>
        </w:rPr>
        <w:tab/>
      </w:r>
    </w:p>
    <w:p w:rsidR="00C372B0" w:rsidRPr="00C372B0" w:rsidRDefault="00C372B0" w:rsidP="00C372B0">
      <w:pPr>
        <w:spacing w:line="240" w:lineRule="auto"/>
        <w:ind w:left="720"/>
        <w:jc w:val="center"/>
        <w:rPr>
          <w:iCs/>
          <w:sz w:val="18"/>
          <w:szCs w:val="18"/>
        </w:rPr>
      </w:pPr>
      <w:r w:rsidRPr="00C372B0">
        <w:rPr>
          <w:iCs/>
          <w:sz w:val="18"/>
          <w:szCs w:val="18"/>
        </w:rPr>
        <w:t xml:space="preserve">(об’єми, необхідна якість, джерела </w:t>
      </w:r>
      <w:proofErr w:type="spellStart"/>
      <w:r w:rsidRPr="00C372B0">
        <w:rPr>
          <w:iCs/>
          <w:sz w:val="18"/>
          <w:szCs w:val="18"/>
        </w:rPr>
        <w:t>водозабезпечення</w:t>
      </w:r>
      <w:proofErr w:type="spellEnd"/>
      <w:r w:rsidRPr="00C372B0">
        <w:rPr>
          <w:iCs/>
          <w:sz w:val="18"/>
          <w:szCs w:val="18"/>
        </w:rPr>
        <w:t>)</w:t>
      </w:r>
    </w:p>
    <w:p w:rsidR="00C372B0" w:rsidRPr="00C372B0" w:rsidRDefault="00C372B0" w:rsidP="00C372B0">
      <w:pPr>
        <w:spacing w:line="240" w:lineRule="auto"/>
        <w:ind w:left="720"/>
        <w:rPr>
          <w:iCs/>
        </w:rPr>
      </w:pPr>
      <w:r w:rsidRPr="00C372B0">
        <w:rPr>
          <w:iCs/>
        </w:rPr>
        <w:t xml:space="preserve">трудових: </w:t>
      </w:r>
      <w:r w:rsidR="0036213F">
        <w:rPr>
          <w:iCs/>
          <w:u w:val="single"/>
        </w:rPr>
        <w:t>капітальний ремонт</w:t>
      </w:r>
      <w:r w:rsidRPr="00C372B0">
        <w:rPr>
          <w:iCs/>
          <w:u w:val="single"/>
        </w:rPr>
        <w:t xml:space="preserve"> об’єкту виконується підрядною організацією, експлуатація – силами власного персоналу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</w:p>
    <w:p w:rsidR="00C372B0" w:rsidRPr="00C372B0" w:rsidRDefault="00C372B0" w:rsidP="00C372B0">
      <w:pPr>
        <w:numPr>
          <w:ilvl w:val="0"/>
          <w:numId w:val="1"/>
        </w:numPr>
        <w:spacing w:after="160" w:line="240" w:lineRule="auto"/>
        <w:jc w:val="left"/>
        <w:rPr>
          <w:iCs/>
        </w:rPr>
      </w:pPr>
      <w:r w:rsidRPr="00C372B0">
        <w:rPr>
          <w:iCs/>
        </w:rPr>
        <w:t xml:space="preserve">Транспортне забезпечення (при будівництві та експлуатації): </w:t>
      </w:r>
      <w:r w:rsidRPr="00C372B0">
        <w:rPr>
          <w:iCs/>
          <w:u w:val="single"/>
        </w:rPr>
        <w:t xml:space="preserve">при будівництві </w:t>
      </w:r>
      <w:r w:rsidRPr="00C372B0">
        <w:rPr>
          <w:iCs/>
          <w:u w:val="single"/>
        </w:rPr>
        <w:noBreakHyphen/>
        <w:t xml:space="preserve"> силами підрядної організації, при експлуатації – власними силами</w:t>
      </w:r>
      <w:r w:rsidRPr="00C372B0">
        <w:rPr>
          <w:iCs/>
          <w:u w:val="single"/>
        </w:rPr>
        <w:tab/>
      </w:r>
    </w:p>
    <w:p w:rsidR="00C372B0" w:rsidRPr="00C372B0" w:rsidRDefault="00C372B0" w:rsidP="00C372B0">
      <w:pPr>
        <w:numPr>
          <w:ilvl w:val="0"/>
          <w:numId w:val="1"/>
        </w:numPr>
        <w:spacing w:after="160" w:line="240" w:lineRule="auto"/>
        <w:jc w:val="left"/>
        <w:rPr>
          <w:iCs/>
        </w:rPr>
      </w:pPr>
      <w:r w:rsidRPr="00C372B0">
        <w:rPr>
          <w:iCs/>
        </w:rPr>
        <w:t xml:space="preserve">Екологічні та інші обмеження планованої діяльності за варіантами: </w:t>
      </w:r>
      <w:r w:rsidRPr="00C372B0">
        <w:rPr>
          <w:iCs/>
          <w:u w:val="single"/>
        </w:rPr>
        <w:t>екологічні обмеження визначаються діючими нормативними документами які регламентують дію на навколишнє середовище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</w:p>
    <w:p w:rsidR="00C372B0" w:rsidRPr="00C372B0" w:rsidRDefault="00C372B0" w:rsidP="00C372B0">
      <w:pPr>
        <w:numPr>
          <w:ilvl w:val="0"/>
          <w:numId w:val="1"/>
        </w:numPr>
        <w:spacing w:after="160" w:line="240" w:lineRule="auto"/>
        <w:jc w:val="left"/>
        <w:rPr>
          <w:iCs/>
        </w:rPr>
      </w:pPr>
      <w:r w:rsidRPr="00C372B0">
        <w:rPr>
          <w:iCs/>
        </w:rPr>
        <w:lastRenderedPageBreak/>
        <w:t xml:space="preserve">Необхідна </w:t>
      </w:r>
      <w:proofErr w:type="spellStart"/>
      <w:r w:rsidRPr="00C372B0">
        <w:rPr>
          <w:iCs/>
        </w:rPr>
        <w:t>еколого-інженерна</w:t>
      </w:r>
      <w:proofErr w:type="spellEnd"/>
      <w:r w:rsidRPr="00C372B0">
        <w:rPr>
          <w:iCs/>
        </w:rPr>
        <w:t xml:space="preserve"> підготовка та захист території за варіантами: </w:t>
      </w:r>
      <w:r w:rsidRPr="00C372B0">
        <w:rPr>
          <w:iCs/>
          <w:u w:val="single"/>
        </w:rPr>
        <w:t>не потрібна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</w:p>
    <w:p w:rsidR="00C372B0" w:rsidRPr="00C372B0" w:rsidRDefault="00C372B0" w:rsidP="00C372B0">
      <w:pPr>
        <w:numPr>
          <w:ilvl w:val="0"/>
          <w:numId w:val="1"/>
        </w:numPr>
        <w:spacing w:after="160" w:line="240" w:lineRule="auto"/>
        <w:jc w:val="left"/>
        <w:rPr>
          <w:iCs/>
        </w:rPr>
      </w:pPr>
      <w:r w:rsidRPr="00C372B0">
        <w:rPr>
          <w:iCs/>
        </w:rPr>
        <w:t>Можливі впливи планованої діяльності (при будівництві та експлуатації) на навколишнє середовище:</w:t>
      </w:r>
    </w:p>
    <w:p w:rsidR="00C372B0" w:rsidRPr="00C372B0" w:rsidRDefault="00C372B0" w:rsidP="00C372B0">
      <w:pPr>
        <w:spacing w:line="240" w:lineRule="auto"/>
        <w:ind w:left="720"/>
        <w:rPr>
          <w:iCs/>
          <w:u w:val="single"/>
        </w:rPr>
      </w:pPr>
      <w:r w:rsidRPr="00C372B0">
        <w:rPr>
          <w:iCs/>
        </w:rPr>
        <w:t xml:space="preserve">клімат та мікроклімат: </w:t>
      </w:r>
      <w:r w:rsidRPr="00C372B0">
        <w:rPr>
          <w:iCs/>
          <w:u w:val="single"/>
        </w:rPr>
        <w:t>відсутній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</w:p>
    <w:p w:rsidR="00C372B0" w:rsidRPr="008F0396" w:rsidRDefault="00C372B0" w:rsidP="00C372B0">
      <w:pPr>
        <w:spacing w:line="240" w:lineRule="auto"/>
        <w:ind w:left="720"/>
        <w:rPr>
          <w:iCs/>
          <w:highlight w:val="yellow"/>
        </w:rPr>
      </w:pPr>
      <w:r w:rsidRPr="00C372B0">
        <w:rPr>
          <w:iCs/>
        </w:rPr>
        <w:t xml:space="preserve">повітряне: </w:t>
      </w:r>
      <w:r w:rsidRPr="00C372B0">
        <w:rPr>
          <w:iCs/>
          <w:u w:val="single"/>
        </w:rPr>
        <w:t>в період будівництва (викиди забруднюючих речовин в атмосферне повітря та шум від будівельної техніки, викиди забруднюючих речовин від зварювальних робіт та фарбування); в період експлуатації (викиди забруднюючих речовин та шум від автотранспорту)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</w:p>
    <w:p w:rsidR="00C372B0" w:rsidRPr="00C372B0" w:rsidRDefault="00C372B0" w:rsidP="00C372B0">
      <w:pPr>
        <w:spacing w:line="240" w:lineRule="auto"/>
        <w:ind w:left="720"/>
        <w:rPr>
          <w:iCs/>
        </w:rPr>
      </w:pPr>
      <w:r w:rsidRPr="00C372B0">
        <w:rPr>
          <w:iCs/>
        </w:rPr>
        <w:t xml:space="preserve">водне: </w:t>
      </w:r>
      <w:r w:rsidRPr="00C372B0">
        <w:rPr>
          <w:iCs/>
          <w:u w:val="single"/>
        </w:rPr>
        <w:t>при будівництві - відсутні, при експлуатації – відсутні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</w:p>
    <w:p w:rsidR="00C372B0" w:rsidRPr="00C372B0" w:rsidRDefault="00C372B0" w:rsidP="00C372B0">
      <w:pPr>
        <w:spacing w:line="240" w:lineRule="auto"/>
        <w:ind w:left="720"/>
        <w:rPr>
          <w:iCs/>
        </w:rPr>
      </w:pPr>
      <w:r w:rsidRPr="00C372B0">
        <w:rPr>
          <w:iCs/>
        </w:rPr>
        <w:t xml:space="preserve">ґрунти: </w:t>
      </w:r>
      <w:r w:rsidRPr="00C372B0">
        <w:rPr>
          <w:iCs/>
          <w:u w:val="single"/>
        </w:rPr>
        <w:t>при будівництві – не значні, при експлуатації – відсутні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</w:p>
    <w:p w:rsidR="00C372B0" w:rsidRPr="00C372B0" w:rsidRDefault="00C372B0" w:rsidP="00C372B0">
      <w:pPr>
        <w:spacing w:line="240" w:lineRule="auto"/>
        <w:ind w:left="720"/>
        <w:rPr>
          <w:iCs/>
        </w:rPr>
      </w:pPr>
      <w:r w:rsidRPr="00C372B0">
        <w:rPr>
          <w:iCs/>
        </w:rPr>
        <w:t xml:space="preserve">рослинний та тваринний світ, заповідні об’єкти: </w:t>
      </w:r>
      <w:r w:rsidRPr="00C372B0">
        <w:rPr>
          <w:iCs/>
          <w:u w:val="single"/>
        </w:rPr>
        <w:t>відсутні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</w:p>
    <w:p w:rsidR="00C372B0" w:rsidRPr="00C372B0" w:rsidRDefault="00C372B0" w:rsidP="00C372B0">
      <w:pPr>
        <w:spacing w:line="240" w:lineRule="auto"/>
        <w:ind w:left="720"/>
        <w:rPr>
          <w:iCs/>
          <w:u w:val="single"/>
        </w:rPr>
      </w:pPr>
      <w:r w:rsidRPr="00C372B0">
        <w:rPr>
          <w:iCs/>
        </w:rPr>
        <w:t xml:space="preserve">навколишнє соціальне середовище (населення): </w:t>
      </w:r>
      <w:r w:rsidRPr="00C372B0">
        <w:rPr>
          <w:iCs/>
          <w:u w:val="single"/>
        </w:rPr>
        <w:t>відсутні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</w:p>
    <w:p w:rsidR="00C372B0" w:rsidRPr="00C372B0" w:rsidRDefault="00C372B0" w:rsidP="00C372B0">
      <w:pPr>
        <w:spacing w:line="240" w:lineRule="auto"/>
        <w:ind w:left="720"/>
        <w:rPr>
          <w:iCs/>
        </w:rPr>
      </w:pPr>
      <w:r w:rsidRPr="00C372B0">
        <w:rPr>
          <w:iCs/>
        </w:rPr>
        <w:t xml:space="preserve">навколишню техногенну середу: </w:t>
      </w:r>
      <w:r w:rsidRPr="00C372B0">
        <w:rPr>
          <w:iCs/>
          <w:u w:val="single"/>
        </w:rPr>
        <w:t>відсутні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</w:p>
    <w:p w:rsidR="00C372B0" w:rsidRPr="00C372B0" w:rsidRDefault="00C372B0" w:rsidP="00C372B0">
      <w:pPr>
        <w:numPr>
          <w:ilvl w:val="0"/>
          <w:numId w:val="1"/>
        </w:numPr>
        <w:spacing w:after="160" w:line="240" w:lineRule="auto"/>
        <w:jc w:val="left"/>
        <w:rPr>
          <w:iCs/>
        </w:rPr>
      </w:pPr>
      <w:r w:rsidRPr="00C372B0">
        <w:rPr>
          <w:iCs/>
        </w:rPr>
        <w:t xml:space="preserve"> Відходи виробництва і можливість їх повторного використання, утилізації, знешкодження або безпечного захоронення</w:t>
      </w:r>
      <w:r w:rsidRPr="00C372B0">
        <w:rPr>
          <w:iCs/>
          <w:u w:val="single"/>
        </w:rPr>
        <w:t>: у період будівництва і експлуатації всі виникаючі відходи передаються, згідно укладених договорів, спеціалізованим організаціям.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</w:p>
    <w:p w:rsidR="00C372B0" w:rsidRPr="00C372B0" w:rsidRDefault="00C372B0" w:rsidP="00C372B0">
      <w:pPr>
        <w:numPr>
          <w:ilvl w:val="0"/>
          <w:numId w:val="1"/>
        </w:numPr>
        <w:spacing w:after="160" w:line="240" w:lineRule="auto"/>
        <w:jc w:val="left"/>
        <w:rPr>
          <w:iCs/>
        </w:rPr>
      </w:pPr>
      <w:r w:rsidRPr="00C372B0">
        <w:rPr>
          <w:iCs/>
        </w:rPr>
        <w:t xml:space="preserve">Обсяг виконання </w:t>
      </w:r>
      <w:proofErr w:type="spellStart"/>
      <w:r w:rsidRPr="00C372B0">
        <w:rPr>
          <w:iCs/>
        </w:rPr>
        <w:t>ОВНС</w:t>
      </w:r>
      <w:proofErr w:type="spellEnd"/>
      <w:r w:rsidRPr="00C372B0">
        <w:rPr>
          <w:iCs/>
        </w:rPr>
        <w:t xml:space="preserve">: </w:t>
      </w:r>
      <w:r w:rsidRPr="00C372B0">
        <w:rPr>
          <w:iCs/>
          <w:u w:val="single"/>
        </w:rPr>
        <w:t>в об’ємі вимог ДБН А.2.-1-2003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="00D95656">
        <w:rPr>
          <w:iCs/>
          <w:u w:val="single"/>
        </w:rPr>
        <w:tab/>
      </w:r>
    </w:p>
    <w:p w:rsidR="00C372B0" w:rsidRPr="00C372B0" w:rsidRDefault="00C372B0" w:rsidP="00C372B0">
      <w:pPr>
        <w:numPr>
          <w:ilvl w:val="0"/>
          <w:numId w:val="1"/>
        </w:numPr>
        <w:spacing w:line="240" w:lineRule="auto"/>
        <w:jc w:val="left"/>
        <w:rPr>
          <w:iCs/>
        </w:rPr>
      </w:pPr>
      <w:r w:rsidRPr="00C372B0">
        <w:rPr>
          <w:iCs/>
        </w:rPr>
        <w:t xml:space="preserve"> Участь в громадськості:</w:t>
      </w:r>
      <w:r w:rsidRPr="00C372B0">
        <w:rPr>
          <w:iCs/>
          <w:u w:val="single"/>
        </w:rPr>
        <w:t xml:space="preserve"> потрібна публікація в ЗМІ Заяви про наміри та Заяви про наслідки.</w:t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  <w:r w:rsidRPr="00C372B0">
        <w:rPr>
          <w:iCs/>
          <w:u w:val="single"/>
        </w:rPr>
        <w:tab/>
      </w:r>
    </w:p>
    <w:p w:rsidR="00C372B0" w:rsidRPr="00C372B0" w:rsidRDefault="00C372B0" w:rsidP="00C372B0">
      <w:pPr>
        <w:spacing w:line="240" w:lineRule="auto"/>
        <w:ind w:left="720" w:firstLine="0"/>
        <w:rPr>
          <w:iCs/>
          <w:sz w:val="18"/>
          <w:szCs w:val="18"/>
        </w:rPr>
      </w:pPr>
      <w:r w:rsidRPr="00C372B0">
        <w:rPr>
          <w:iCs/>
          <w:sz w:val="18"/>
          <w:szCs w:val="18"/>
        </w:rPr>
        <w:t xml:space="preserve"> (адреса, телефон та час ознайомлення з матеріалами проекту </w:t>
      </w:r>
      <w:proofErr w:type="spellStart"/>
      <w:r w:rsidRPr="00C372B0">
        <w:rPr>
          <w:iCs/>
          <w:sz w:val="18"/>
          <w:szCs w:val="18"/>
        </w:rPr>
        <w:t>ОВНС</w:t>
      </w:r>
      <w:proofErr w:type="spellEnd"/>
      <w:r w:rsidRPr="00C372B0">
        <w:rPr>
          <w:iCs/>
          <w:sz w:val="18"/>
          <w:szCs w:val="18"/>
        </w:rPr>
        <w:t>, подавання заявок)</w:t>
      </w:r>
    </w:p>
    <w:p w:rsidR="00C372B0" w:rsidRPr="00C372B0" w:rsidRDefault="00C372B0" w:rsidP="00C372B0">
      <w:pPr>
        <w:spacing w:line="240" w:lineRule="auto"/>
        <w:ind w:left="720"/>
        <w:jc w:val="center"/>
        <w:rPr>
          <w:iCs/>
        </w:rPr>
      </w:pPr>
    </w:p>
    <w:p w:rsidR="00C372B0" w:rsidRPr="008F0396" w:rsidRDefault="00C372B0" w:rsidP="00C372B0">
      <w:pPr>
        <w:spacing w:line="240" w:lineRule="auto"/>
        <w:ind w:left="720"/>
        <w:jc w:val="center"/>
        <w:rPr>
          <w:iCs/>
          <w:highlight w:val="yellow"/>
        </w:rPr>
      </w:pPr>
    </w:p>
    <w:tbl>
      <w:tblPr>
        <w:tblW w:w="10103" w:type="dxa"/>
        <w:tblLook w:val="01E0"/>
      </w:tblPr>
      <w:tblGrid>
        <w:gridCol w:w="5103"/>
        <w:gridCol w:w="5000"/>
      </w:tblGrid>
      <w:tr w:rsidR="00C372B0" w:rsidRPr="00C372B0" w:rsidTr="008638CC">
        <w:trPr>
          <w:trHeight w:val="1745"/>
        </w:trPr>
        <w:tc>
          <w:tcPr>
            <w:tcW w:w="5103" w:type="dxa"/>
            <w:vAlign w:val="center"/>
          </w:tcPr>
          <w:p w:rsidR="00C372B0" w:rsidRPr="00C372B0" w:rsidRDefault="00C372B0" w:rsidP="008638CC">
            <w:pPr>
              <w:spacing w:line="256" w:lineRule="auto"/>
              <w:ind w:left="-90"/>
              <w:jc w:val="center"/>
              <w:rPr>
                <w:b/>
              </w:rPr>
            </w:pPr>
            <w:r w:rsidRPr="00C372B0">
              <w:rPr>
                <w:b/>
              </w:rPr>
              <w:t>Замовник:</w:t>
            </w:r>
          </w:p>
          <w:p w:rsidR="00C372B0" w:rsidRPr="00C372B0" w:rsidRDefault="00C372B0" w:rsidP="008638CC">
            <w:pPr>
              <w:spacing w:line="256" w:lineRule="auto"/>
              <w:ind w:left="-90"/>
              <w:jc w:val="center"/>
            </w:pPr>
            <w:r w:rsidRPr="00C372B0">
              <w:t>Департамент житлово-комунального господарства та будівництва Дніпропетровської обласної державної адміністрації</w:t>
            </w:r>
          </w:p>
          <w:p w:rsidR="00C372B0" w:rsidRPr="00C372B0" w:rsidRDefault="00C372B0" w:rsidP="008638CC">
            <w:pPr>
              <w:spacing w:line="256" w:lineRule="auto"/>
              <w:ind w:left="-90"/>
              <w:jc w:val="center"/>
            </w:pPr>
          </w:p>
          <w:p w:rsidR="00C372B0" w:rsidRPr="00C372B0" w:rsidRDefault="00C372B0" w:rsidP="008638CC">
            <w:pPr>
              <w:spacing w:line="256" w:lineRule="auto"/>
              <w:ind w:left="-90"/>
              <w:jc w:val="center"/>
            </w:pPr>
            <w:r w:rsidRPr="00C372B0">
              <w:t>Директор департаменту</w:t>
            </w:r>
          </w:p>
          <w:p w:rsidR="00C372B0" w:rsidRPr="00C372B0" w:rsidRDefault="00C372B0" w:rsidP="008638CC">
            <w:pPr>
              <w:spacing w:before="240" w:line="256" w:lineRule="auto"/>
              <w:ind w:left="-90" w:firstLine="4"/>
              <w:jc w:val="center"/>
            </w:pPr>
            <w:r w:rsidRPr="00C372B0">
              <w:t xml:space="preserve">_______________ А.В. </w:t>
            </w:r>
            <w:proofErr w:type="spellStart"/>
            <w:r w:rsidRPr="00C372B0">
              <w:t>Коломоєць</w:t>
            </w:r>
            <w:proofErr w:type="spellEnd"/>
          </w:p>
          <w:p w:rsidR="00C372B0" w:rsidRPr="00C372B0" w:rsidRDefault="00C372B0" w:rsidP="008638CC">
            <w:pPr>
              <w:spacing w:line="256" w:lineRule="auto"/>
              <w:ind w:left="-90" w:hanging="10"/>
              <w:jc w:val="center"/>
            </w:pPr>
          </w:p>
        </w:tc>
        <w:tc>
          <w:tcPr>
            <w:tcW w:w="5000" w:type="dxa"/>
            <w:vAlign w:val="center"/>
          </w:tcPr>
          <w:p w:rsidR="00C372B0" w:rsidRPr="00C372B0" w:rsidRDefault="00C372B0" w:rsidP="008638CC">
            <w:pPr>
              <w:spacing w:line="256" w:lineRule="auto"/>
              <w:ind w:left="-90"/>
              <w:jc w:val="center"/>
              <w:rPr>
                <w:b/>
                <w:szCs w:val="20"/>
              </w:rPr>
            </w:pPr>
            <w:r w:rsidRPr="00C372B0">
              <w:rPr>
                <w:b/>
                <w:szCs w:val="20"/>
              </w:rPr>
              <w:t>Проектувальник:</w:t>
            </w:r>
          </w:p>
          <w:p w:rsidR="00C372B0" w:rsidRPr="00C372B0" w:rsidRDefault="00C372B0" w:rsidP="008638CC">
            <w:pPr>
              <w:autoSpaceDE w:val="0"/>
              <w:autoSpaceDN w:val="0"/>
              <w:adjustRightInd w:val="0"/>
              <w:spacing w:line="256" w:lineRule="auto"/>
              <w:ind w:left="-90"/>
              <w:jc w:val="center"/>
            </w:pPr>
            <w:r w:rsidRPr="00C372B0">
              <w:t>ТОВ «АРХИТЕКБУД»</w:t>
            </w:r>
          </w:p>
          <w:p w:rsidR="00C372B0" w:rsidRPr="00C372B0" w:rsidRDefault="00C372B0" w:rsidP="008638CC">
            <w:pPr>
              <w:autoSpaceDE w:val="0"/>
              <w:autoSpaceDN w:val="0"/>
              <w:adjustRightInd w:val="0"/>
              <w:spacing w:line="256" w:lineRule="auto"/>
              <w:ind w:left="-90"/>
              <w:jc w:val="center"/>
            </w:pPr>
          </w:p>
          <w:p w:rsidR="00C372B0" w:rsidRPr="00C372B0" w:rsidRDefault="00C372B0" w:rsidP="008638CC">
            <w:pPr>
              <w:autoSpaceDE w:val="0"/>
              <w:autoSpaceDN w:val="0"/>
              <w:adjustRightInd w:val="0"/>
              <w:spacing w:line="256" w:lineRule="auto"/>
              <w:ind w:left="-90"/>
              <w:jc w:val="center"/>
            </w:pPr>
          </w:p>
          <w:p w:rsidR="00C372B0" w:rsidRPr="00C372B0" w:rsidRDefault="00C372B0" w:rsidP="008638CC">
            <w:pPr>
              <w:autoSpaceDE w:val="0"/>
              <w:autoSpaceDN w:val="0"/>
              <w:adjustRightInd w:val="0"/>
              <w:spacing w:line="256" w:lineRule="auto"/>
              <w:ind w:left="-90"/>
              <w:jc w:val="center"/>
            </w:pPr>
          </w:p>
          <w:p w:rsidR="00C372B0" w:rsidRPr="00C372B0" w:rsidRDefault="00C372B0" w:rsidP="008638CC">
            <w:pPr>
              <w:autoSpaceDE w:val="0"/>
              <w:autoSpaceDN w:val="0"/>
              <w:adjustRightInd w:val="0"/>
              <w:spacing w:line="256" w:lineRule="auto"/>
              <w:ind w:left="-90"/>
              <w:jc w:val="center"/>
            </w:pPr>
          </w:p>
          <w:p w:rsidR="00C372B0" w:rsidRPr="00C372B0" w:rsidRDefault="00C372B0" w:rsidP="008638CC">
            <w:pPr>
              <w:autoSpaceDE w:val="0"/>
              <w:autoSpaceDN w:val="0"/>
              <w:adjustRightInd w:val="0"/>
              <w:spacing w:line="256" w:lineRule="auto"/>
              <w:ind w:left="-90"/>
              <w:jc w:val="center"/>
            </w:pPr>
            <w:r w:rsidRPr="00C372B0">
              <w:t>Директор</w:t>
            </w:r>
          </w:p>
          <w:p w:rsidR="00C372B0" w:rsidRPr="00C372B0" w:rsidRDefault="00C372B0" w:rsidP="008638CC">
            <w:pPr>
              <w:spacing w:line="256" w:lineRule="auto"/>
              <w:ind w:left="-90"/>
              <w:jc w:val="center"/>
            </w:pPr>
            <w:r w:rsidRPr="00C372B0">
              <w:t>_____________  К.В. Шкляр</w:t>
            </w:r>
          </w:p>
        </w:tc>
      </w:tr>
    </w:tbl>
    <w:p w:rsidR="00EC5E53" w:rsidRDefault="00EC5E53"/>
    <w:sectPr w:rsidR="00EC5E53" w:rsidSect="00EC5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B1291"/>
    <w:multiLevelType w:val="hybridMultilevel"/>
    <w:tmpl w:val="3642CC40"/>
    <w:lvl w:ilvl="0" w:tplc="5108EFC2">
      <w:start w:val="1"/>
      <w:numFmt w:val="decimal"/>
      <w:lvlText w:val="%1."/>
      <w:lvlJc w:val="left"/>
      <w:pPr>
        <w:ind w:left="644" w:hanging="360"/>
      </w:pPr>
      <w:rPr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C372B0"/>
    <w:rsid w:val="0000281B"/>
    <w:rsid w:val="0036213F"/>
    <w:rsid w:val="003D2153"/>
    <w:rsid w:val="005A6414"/>
    <w:rsid w:val="00883637"/>
    <w:rsid w:val="00B3393C"/>
    <w:rsid w:val="00B614A2"/>
    <w:rsid w:val="00C372B0"/>
    <w:rsid w:val="00D95656"/>
    <w:rsid w:val="00EC5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B0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2B0"/>
    <w:pPr>
      <w:ind w:left="720"/>
      <w:contextualSpacing/>
    </w:pPr>
    <w:rPr>
      <w:rFonts w:cs="Times New Roman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Сорока</dc:creator>
  <cp:lastModifiedBy>Сорока</cp:lastModifiedBy>
  <cp:revision>5</cp:revision>
  <dcterms:created xsi:type="dcterms:W3CDTF">2020-09-14T08:24:00Z</dcterms:created>
  <dcterms:modified xsi:type="dcterms:W3CDTF">2020-09-14T10:57:00Z</dcterms:modified>
</cp:coreProperties>
</file>